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8B6D" w14:textId="6C3C7477" w:rsidR="00621B22" w:rsidRDefault="00923FE4" w:rsidP="00923FE4">
      <w:pPr>
        <w:jc w:val="center"/>
        <w:rPr>
          <w:rFonts w:ascii="DFKai-SB" w:eastAsia="DFKai-SB" w:hAnsi="DFKai-SB"/>
          <w:color w:val="FF0000"/>
          <w:sz w:val="72"/>
          <w:szCs w:val="24"/>
        </w:rPr>
      </w:pPr>
      <w:proofErr w:type="gramStart"/>
      <w:r>
        <w:rPr>
          <w:rFonts w:ascii="DFKai-SB" w:eastAsia="DFKai-SB" w:hAnsi="DFKai-SB" w:hint="eastAsia"/>
          <w:color w:val="FF0000"/>
          <w:sz w:val="44"/>
          <w:szCs w:val="24"/>
          <w:highlight w:val="yellow"/>
        </w:rPr>
        <w:t>予諾心理</w:t>
      </w:r>
      <w:proofErr w:type="gramEnd"/>
      <w:r>
        <w:rPr>
          <w:rFonts w:ascii="DFKai-SB" w:eastAsia="DFKai-SB" w:hAnsi="DFKai-SB" w:hint="eastAsia"/>
          <w:color w:val="FF0000"/>
          <w:sz w:val="44"/>
          <w:szCs w:val="24"/>
          <w:highlight w:val="yellow"/>
        </w:rPr>
        <w:t>諮商所</w:t>
      </w:r>
      <w:r w:rsidR="00621B22">
        <w:rPr>
          <w:rFonts w:ascii="DFKai-SB" w:eastAsia="DFKai-SB" w:hAnsi="DFKai-SB" w:hint="eastAsia"/>
          <w:color w:val="FF0000"/>
          <w:sz w:val="44"/>
          <w:szCs w:val="24"/>
          <w:highlight w:val="yellow"/>
        </w:rPr>
        <w:t>實習辦法</w:t>
      </w:r>
    </w:p>
    <w:p w14:paraId="15BF5ACE" w14:textId="6F14F092" w:rsidR="004369AC" w:rsidRDefault="00621B22" w:rsidP="00621B22">
      <w:pPr>
        <w:rPr>
          <w:rFonts w:ascii="DFKai-SB" w:eastAsia="DFKai-SB" w:hAnsi="DFKai-SB" w:hint="eastAsia"/>
          <w:color w:val="FF0000"/>
          <w:szCs w:val="24"/>
          <w:shd w:val="pct15" w:color="auto" w:fill="FFFFFF"/>
        </w:rPr>
      </w:pPr>
      <w:r>
        <w:rPr>
          <w:rFonts w:ascii="DFKai-SB" w:eastAsia="DFKai-SB" w:hAnsi="DFKai-SB" w:hint="eastAsia"/>
          <w:color w:val="FF0000"/>
          <w:szCs w:val="24"/>
          <w:shd w:val="pct15" w:color="auto" w:fill="FFFFFF"/>
        </w:rPr>
        <w:t>諮商實習心理師訓練制度與相關辦法，需包括下列項目，請依序填寫，並輸出成pdf檔！</w:t>
      </w:r>
    </w:p>
    <w:p w14:paraId="638E5730" w14:textId="76E8A289" w:rsidR="004369AC" w:rsidRDefault="004369AC" w:rsidP="00621B22">
      <w:pPr>
        <w:rPr>
          <w:rFonts w:ascii="DFKai-SB" w:eastAsia="DFKai-SB" w:hAnsi="DFKai-SB"/>
          <w:szCs w:val="24"/>
        </w:rPr>
      </w:pPr>
      <w:proofErr w:type="gramStart"/>
      <w:r w:rsidRPr="004369AC">
        <w:rPr>
          <w:rFonts w:ascii="DFKai-SB" w:eastAsia="DFKai-SB" w:hAnsi="DFKai-SB" w:hint="eastAsia"/>
          <w:szCs w:val="24"/>
        </w:rPr>
        <w:t>予諾心理</w:t>
      </w:r>
      <w:proofErr w:type="gramEnd"/>
      <w:r w:rsidRPr="004369AC">
        <w:rPr>
          <w:rFonts w:ascii="DFKai-SB" w:eastAsia="DFKai-SB" w:hAnsi="DFKai-SB" w:hint="eastAsia"/>
          <w:szCs w:val="24"/>
        </w:rPr>
        <w:t>諮商所</w:t>
      </w:r>
      <w:r w:rsidRPr="004369AC">
        <w:rPr>
          <w:rFonts w:ascii="DFKai-SB" w:eastAsia="DFKai-SB" w:hAnsi="DFKai-SB" w:hint="eastAsia"/>
          <w:szCs w:val="24"/>
        </w:rPr>
        <w:t>(以下簡稱本所)為培育心理諮商專業人員，提供相關系所研究生學習及實務</w:t>
      </w:r>
      <w:r w:rsidR="000E5499">
        <w:rPr>
          <w:rFonts w:ascii="DFKai-SB" w:eastAsia="DFKai-SB" w:hAnsi="DFKai-SB" w:hint="eastAsia"/>
          <w:szCs w:val="24"/>
        </w:rPr>
        <w:t>工作</w:t>
      </w:r>
      <w:r w:rsidRPr="004369AC">
        <w:rPr>
          <w:rFonts w:ascii="DFKai-SB" w:eastAsia="DFKai-SB" w:hAnsi="DFKai-SB" w:hint="eastAsia"/>
          <w:szCs w:val="24"/>
        </w:rPr>
        <w:t>之實習</w:t>
      </w:r>
      <w:r w:rsidR="00311850">
        <w:rPr>
          <w:rFonts w:ascii="DFKai-SB" w:eastAsia="DFKai-SB" w:hAnsi="DFKai-SB" w:hint="eastAsia"/>
          <w:szCs w:val="24"/>
        </w:rPr>
        <w:t>機會</w:t>
      </w:r>
      <w:r w:rsidRPr="004369AC">
        <w:rPr>
          <w:rFonts w:ascii="DFKai-SB" w:eastAsia="DFKai-SB" w:hAnsi="DFKai-SB" w:hint="eastAsia"/>
          <w:szCs w:val="24"/>
        </w:rPr>
        <w:t>，特訂定本辦法：</w:t>
      </w:r>
    </w:p>
    <w:p w14:paraId="5DCE8B9D" w14:textId="77777777" w:rsidR="004369AC" w:rsidRPr="00311850" w:rsidRDefault="004369AC" w:rsidP="00621B22">
      <w:pPr>
        <w:rPr>
          <w:rFonts w:ascii="DFKai-SB" w:eastAsia="DFKai-SB" w:hAnsi="DFKai-SB" w:hint="eastAsia"/>
          <w:szCs w:val="24"/>
        </w:rPr>
      </w:pPr>
    </w:p>
    <w:p w14:paraId="6927FCED" w14:textId="2390CCA3" w:rsidR="008E0808" w:rsidRPr="00464E80" w:rsidRDefault="00621B22" w:rsidP="00464E80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 w:hint="eastAsia"/>
          <w:b/>
          <w:kern w:val="0"/>
          <w:szCs w:val="24"/>
        </w:rPr>
      </w:pPr>
      <w:r w:rsidRPr="008468BD">
        <w:rPr>
          <w:rFonts w:ascii="DFKai-SB" w:eastAsia="DFKai-SB" w:hAnsi="DFKai-SB" w:cs="PMingLiU" w:hint="eastAsia"/>
          <w:b/>
          <w:kern w:val="0"/>
          <w:szCs w:val="24"/>
        </w:rPr>
        <w:t>實習目標</w:t>
      </w:r>
      <w:r w:rsidR="00B8457F" w:rsidRPr="008468BD">
        <w:rPr>
          <w:rFonts w:ascii="DFKai-SB" w:eastAsia="DFKai-SB" w:hAnsi="DFKai-SB" w:cs="PMingLiU" w:hint="eastAsia"/>
          <w:b/>
          <w:kern w:val="0"/>
          <w:szCs w:val="24"/>
        </w:rPr>
        <w:t>：</w:t>
      </w:r>
    </w:p>
    <w:p w14:paraId="04FB6A78" w14:textId="2B51ECBC" w:rsidR="008E0808" w:rsidRPr="008468BD" w:rsidRDefault="008E0808" w:rsidP="004369AC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DFKai-SB" w:eastAsia="DFKai-SB" w:hAnsi="DFKai-SB"/>
          <w:color w:val="000000"/>
        </w:rPr>
      </w:pPr>
      <w:r w:rsidRPr="008468BD">
        <w:rPr>
          <w:rFonts w:ascii="DFKai-SB" w:eastAsia="DFKai-SB" w:hAnsi="DFKai-SB" w:hint="eastAsia"/>
          <w:color w:val="000000"/>
        </w:rPr>
        <w:t xml:space="preserve">提升個別諮商、團體諮商等實務工作的專業知能。 </w:t>
      </w:r>
    </w:p>
    <w:p w14:paraId="205B8B44" w14:textId="4D62CCE8" w:rsidR="008E0808" w:rsidRPr="008468BD" w:rsidRDefault="008E0808" w:rsidP="004369AC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DFKai-SB" w:eastAsia="DFKai-SB" w:hAnsi="DFKai-SB"/>
          <w:color w:val="000000"/>
        </w:rPr>
      </w:pPr>
      <w:r w:rsidRPr="008468BD">
        <w:rPr>
          <w:rFonts w:ascii="DFKai-SB" w:eastAsia="DFKai-SB" w:hAnsi="DFKai-SB" w:hint="eastAsia"/>
          <w:color w:val="000000"/>
        </w:rPr>
        <w:t xml:space="preserve">增進心理健康活動推廣的規劃與執行能力。 </w:t>
      </w:r>
    </w:p>
    <w:p w14:paraId="05D73051" w14:textId="5AF5FFC2" w:rsidR="008E0808" w:rsidRPr="00E54793" w:rsidRDefault="008E0808" w:rsidP="00E54793">
      <w:pPr>
        <w:pStyle w:val="a3"/>
        <w:numPr>
          <w:ilvl w:val="0"/>
          <w:numId w:val="26"/>
        </w:numPr>
        <w:spacing w:afterLines="50" w:after="180" w:line="440" w:lineRule="exact"/>
        <w:ind w:leftChars="0" w:left="964" w:hanging="482"/>
        <w:jc w:val="both"/>
        <w:rPr>
          <w:rFonts w:ascii="DFKai-SB" w:eastAsia="DFKai-SB" w:hAnsi="DFKai-SB" w:hint="eastAsia"/>
          <w:color w:val="000000"/>
        </w:rPr>
      </w:pPr>
      <w:r w:rsidRPr="008468BD">
        <w:rPr>
          <w:rFonts w:ascii="DFKai-SB" w:eastAsia="DFKai-SB" w:hAnsi="DFKai-SB" w:hint="eastAsia"/>
          <w:color w:val="000000"/>
        </w:rPr>
        <w:t>瞭解並熟悉社區經營心衛推廣等相關行政流程與運作。</w:t>
      </w:r>
    </w:p>
    <w:p w14:paraId="09273D3E" w14:textId="055939D1" w:rsidR="00621B22" w:rsidRPr="008468BD" w:rsidRDefault="00621B22" w:rsidP="00621B22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kern w:val="0"/>
          <w:szCs w:val="24"/>
        </w:rPr>
      </w:pPr>
      <w:r w:rsidRPr="008468BD">
        <w:rPr>
          <w:rFonts w:ascii="DFKai-SB" w:eastAsia="DFKai-SB" w:hAnsi="DFKai-SB" w:cs="PMingLiU" w:hint="eastAsia"/>
          <w:b/>
          <w:kern w:val="0"/>
          <w:szCs w:val="24"/>
        </w:rPr>
        <w:t>實習時間</w:t>
      </w:r>
      <w:r w:rsidR="00B8457F" w:rsidRPr="008468BD">
        <w:rPr>
          <w:rFonts w:ascii="DFKai-SB" w:eastAsia="DFKai-SB" w:hAnsi="DFKai-SB" w:cs="PMingLiU" w:hint="eastAsia"/>
          <w:b/>
          <w:kern w:val="0"/>
          <w:szCs w:val="24"/>
        </w:rPr>
        <w:t>：</w:t>
      </w:r>
      <w:r w:rsidR="00464E80" w:rsidRPr="008468BD">
        <w:rPr>
          <w:rFonts w:ascii="DFKai-SB" w:eastAsia="DFKai-SB" w:hAnsi="DFKai-SB" w:cs="PMingLiU"/>
          <w:kern w:val="0"/>
          <w:szCs w:val="24"/>
        </w:rPr>
        <w:t xml:space="preserve"> </w:t>
      </w:r>
    </w:p>
    <w:p w14:paraId="107504DB" w14:textId="3BEADB11" w:rsidR="00B8457F" w:rsidRPr="00B8457F" w:rsidRDefault="00B8457F" w:rsidP="004369AC">
      <w:pPr>
        <w:pStyle w:val="a3"/>
        <w:numPr>
          <w:ilvl w:val="0"/>
          <w:numId w:val="25"/>
        </w:numPr>
        <w:spacing w:line="440" w:lineRule="exact"/>
        <w:ind w:leftChars="0"/>
        <w:jc w:val="both"/>
        <w:rPr>
          <w:rFonts w:ascii="DFKai-SB" w:eastAsia="DFKai-SB" w:hAnsi="DFKai-SB"/>
          <w:color w:val="000000"/>
        </w:rPr>
      </w:pPr>
      <w:r w:rsidRPr="00B8457F">
        <w:rPr>
          <w:rFonts w:ascii="DFKai-SB" w:eastAsia="DFKai-SB" w:hAnsi="DFKai-SB"/>
          <w:color w:val="000000"/>
        </w:rPr>
        <w:t>實習期間：實習至少一年，以7月1日至次年6月30日為原則</w:t>
      </w:r>
      <w:r w:rsidRPr="00B8457F">
        <w:rPr>
          <w:rFonts w:ascii="DFKai-SB" w:eastAsia="DFKai-SB" w:hAnsi="DFKai-SB" w:hint="eastAsia"/>
          <w:color w:val="000000"/>
        </w:rPr>
        <w:t>。</w:t>
      </w:r>
    </w:p>
    <w:p w14:paraId="1E13043D" w14:textId="2C6B067C" w:rsidR="004C59D7" w:rsidRPr="00E54793" w:rsidRDefault="00B8457F" w:rsidP="00E54793">
      <w:pPr>
        <w:pStyle w:val="a3"/>
        <w:numPr>
          <w:ilvl w:val="0"/>
          <w:numId w:val="25"/>
        </w:numPr>
        <w:spacing w:afterLines="50" w:after="180" w:line="440" w:lineRule="exact"/>
        <w:ind w:leftChars="0" w:left="964" w:hanging="482"/>
        <w:jc w:val="both"/>
        <w:rPr>
          <w:rFonts w:ascii="DFKai-SB" w:eastAsia="DFKai-SB" w:hAnsi="DFKai-SB" w:hint="eastAsia"/>
          <w:color w:val="000000"/>
        </w:rPr>
      </w:pPr>
      <w:r w:rsidRPr="00B8457F">
        <w:rPr>
          <w:rFonts w:ascii="DFKai-SB" w:eastAsia="DFKai-SB" w:hAnsi="DFKai-SB"/>
          <w:color w:val="000000"/>
        </w:rPr>
        <w:t>全職實習：每週</w:t>
      </w:r>
      <w:r w:rsidRPr="00B8457F">
        <w:rPr>
          <w:rFonts w:ascii="DFKai-SB" w:eastAsia="DFKai-SB" w:hAnsi="DFKai-SB" w:hint="eastAsia"/>
          <w:color w:val="000000"/>
        </w:rPr>
        <w:t>32小時</w:t>
      </w:r>
      <w:r w:rsidRPr="00B8457F">
        <w:rPr>
          <w:rFonts w:ascii="DFKai-SB" w:eastAsia="DFKai-SB" w:hAnsi="DFKai-SB"/>
          <w:color w:val="000000"/>
        </w:rPr>
        <w:t>，</w:t>
      </w:r>
      <w:r w:rsidRPr="00B8457F">
        <w:rPr>
          <w:rFonts w:ascii="DFKai-SB" w:eastAsia="DFKai-SB" w:hAnsi="DFKai-SB" w:hint="eastAsia"/>
          <w:color w:val="000000"/>
        </w:rPr>
        <w:t>並配合本所業務運作時間</w:t>
      </w:r>
      <w:r w:rsidR="008468BD">
        <w:rPr>
          <w:rFonts w:ascii="DFKai-SB" w:eastAsia="DFKai-SB" w:hAnsi="DFKai-SB" w:hint="eastAsia"/>
          <w:color w:val="000000"/>
        </w:rPr>
        <w:t>為原則</w:t>
      </w:r>
      <w:r w:rsidR="00846958">
        <w:rPr>
          <w:rFonts w:ascii="DFKai-SB" w:eastAsia="DFKai-SB" w:hAnsi="DFKai-SB" w:hint="eastAsia"/>
          <w:color w:val="000000"/>
        </w:rPr>
        <w:t>，</w:t>
      </w:r>
      <w:r w:rsidR="008468BD">
        <w:rPr>
          <w:rFonts w:ascii="DFKai-SB" w:eastAsia="DFKai-SB" w:hAnsi="DFKai-SB" w:hint="eastAsia"/>
          <w:color w:val="000000"/>
        </w:rPr>
        <w:t>可</w:t>
      </w:r>
      <w:r w:rsidR="0094779C">
        <w:rPr>
          <w:rFonts w:ascii="DFKai-SB" w:eastAsia="DFKai-SB" w:hAnsi="DFKai-SB" w:hint="eastAsia"/>
          <w:color w:val="000000"/>
        </w:rPr>
        <w:t>彈性排班</w:t>
      </w:r>
      <w:r w:rsidR="008468BD">
        <w:rPr>
          <w:rFonts w:ascii="DFKai-SB" w:eastAsia="DFKai-SB" w:hAnsi="DFKai-SB" w:hint="eastAsia"/>
          <w:color w:val="000000"/>
        </w:rPr>
        <w:t>(含夜間及假日時段)，</w:t>
      </w:r>
      <w:r w:rsidR="00846958">
        <w:rPr>
          <w:rFonts w:ascii="DFKai-SB" w:eastAsia="DFKai-SB" w:hAnsi="DFKai-SB" w:hint="eastAsia"/>
          <w:color w:val="000000"/>
        </w:rPr>
        <w:t>一年</w:t>
      </w:r>
      <w:r w:rsidR="00DE12EC">
        <w:rPr>
          <w:rFonts w:ascii="DFKai-SB" w:eastAsia="DFKai-SB" w:hAnsi="DFKai-SB" w:hint="eastAsia"/>
          <w:color w:val="000000"/>
        </w:rPr>
        <w:t>合計至少</w:t>
      </w:r>
      <w:r w:rsidR="00846958">
        <w:rPr>
          <w:rFonts w:ascii="DFKai-SB" w:eastAsia="DFKai-SB" w:hAnsi="DFKai-SB" w:hint="eastAsia"/>
          <w:color w:val="000000"/>
        </w:rPr>
        <w:t>1500小時。</w:t>
      </w:r>
    </w:p>
    <w:p w14:paraId="41653815" w14:textId="21F17216" w:rsidR="00621B22" w:rsidRDefault="00621B22" w:rsidP="00621B22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cs="PMingLiU"/>
          <w:kern w:val="0"/>
          <w:szCs w:val="24"/>
        </w:rPr>
      </w:pPr>
      <w:r w:rsidRPr="00464E80">
        <w:rPr>
          <w:rFonts w:ascii="DFKai-SB" w:eastAsia="DFKai-SB" w:hAnsi="DFKai-SB" w:cs="PMingLiU" w:hint="eastAsia"/>
          <w:b/>
          <w:kern w:val="0"/>
          <w:szCs w:val="24"/>
        </w:rPr>
        <w:t>實習工作</w:t>
      </w:r>
      <w:r w:rsidR="00464E80">
        <w:rPr>
          <w:rFonts w:ascii="DFKai-SB" w:eastAsia="DFKai-SB" w:hAnsi="DFKai-SB" w:cs="PMingLiU" w:hint="eastAsia"/>
          <w:kern w:val="0"/>
          <w:szCs w:val="24"/>
        </w:rPr>
        <w:t>：</w:t>
      </w:r>
    </w:p>
    <w:p w14:paraId="4971008F" w14:textId="4B0BB934" w:rsidR="008468BD" w:rsidRDefault="008468BD" w:rsidP="008468BD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eastAsia="DFKai-SB"/>
          <w:color w:val="000000"/>
        </w:rPr>
      </w:pPr>
      <w:bookmarkStart w:id="0" w:name="_Hlk33624358"/>
      <w:r w:rsidRPr="008F7DAE">
        <w:rPr>
          <w:rFonts w:eastAsia="DFKai-SB" w:hint="eastAsia"/>
          <w:color w:val="000000"/>
        </w:rPr>
        <w:t>初談、個別諮商、諮詢與輔導</w:t>
      </w:r>
      <w:bookmarkEnd w:id="0"/>
    </w:p>
    <w:p w14:paraId="296071DB" w14:textId="1BCCD529" w:rsidR="008468BD" w:rsidRDefault="00FF213C" w:rsidP="008468BD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468BD">
        <w:rPr>
          <w:rFonts w:eastAsia="DFKai-SB"/>
          <w:color w:val="000000"/>
        </w:rPr>
        <w:t>心理衛生推廣活動</w:t>
      </w:r>
      <w:r w:rsidRPr="008468BD">
        <w:rPr>
          <w:rFonts w:eastAsia="DFKai-SB" w:hint="eastAsia"/>
          <w:color w:val="000000"/>
        </w:rPr>
        <w:t>、外展服務、</w:t>
      </w:r>
      <w:r w:rsidRPr="008468BD">
        <w:rPr>
          <w:rFonts w:eastAsia="DFKai-SB"/>
          <w:color w:val="000000"/>
        </w:rPr>
        <w:t>演講規劃及執行</w:t>
      </w:r>
    </w:p>
    <w:p w14:paraId="5AB10686" w14:textId="77777777" w:rsidR="008468BD" w:rsidRPr="008468BD" w:rsidRDefault="00621B22" w:rsidP="008468BD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468BD">
        <w:rPr>
          <w:rFonts w:ascii="DFKai-SB" w:eastAsia="DFKai-SB" w:hAnsi="DFKai-SB" w:cs="Arial" w:hint="eastAsia"/>
          <w:szCs w:val="24"/>
        </w:rPr>
        <w:t>團體諮商與心理</w:t>
      </w:r>
      <w:r w:rsidR="00FF213C" w:rsidRPr="008468BD">
        <w:rPr>
          <w:rFonts w:ascii="DFKai-SB" w:eastAsia="DFKai-SB" w:hAnsi="DFKai-SB" w:cs="Arial" w:hint="eastAsia"/>
          <w:szCs w:val="24"/>
        </w:rPr>
        <w:t>諮詢</w:t>
      </w:r>
    </w:p>
    <w:p w14:paraId="5A00AF7D" w14:textId="77777777" w:rsidR="008468BD" w:rsidRPr="008468BD" w:rsidRDefault="00621B22" w:rsidP="008468BD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468BD">
        <w:rPr>
          <w:rFonts w:ascii="DFKai-SB" w:eastAsia="DFKai-SB" w:hAnsi="DFKai-SB" w:hint="eastAsia"/>
          <w:szCs w:val="24"/>
        </w:rPr>
        <w:t>個案評估與心理衡</w:t>
      </w:r>
      <w:proofErr w:type="gramStart"/>
      <w:r w:rsidRPr="008468BD">
        <w:rPr>
          <w:rFonts w:ascii="DFKai-SB" w:eastAsia="DFKai-SB" w:hAnsi="DFKai-SB" w:hint="eastAsia"/>
          <w:szCs w:val="24"/>
        </w:rPr>
        <w:t>鑑</w:t>
      </w:r>
      <w:proofErr w:type="gramEnd"/>
    </w:p>
    <w:p w14:paraId="548C9A38" w14:textId="77777777" w:rsidR="008468BD" w:rsidRPr="008468BD" w:rsidRDefault="00621B22" w:rsidP="008468BD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468BD">
        <w:rPr>
          <w:rFonts w:ascii="DFKai-SB" w:eastAsia="DFKai-SB" w:hAnsi="DFKai-SB" w:hint="eastAsia"/>
          <w:szCs w:val="24"/>
        </w:rPr>
        <w:t>諮商心理機構或單位之專業行政</w:t>
      </w:r>
    </w:p>
    <w:p w14:paraId="7C0B1ED5" w14:textId="174365D7" w:rsidR="00846958" w:rsidRPr="004369AC" w:rsidRDefault="00621B22" w:rsidP="00E54793">
      <w:pPr>
        <w:pStyle w:val="a3"/>
        <w:numPr>
          <w:ilvl w:val="0"/>
          <w:numId w:val="15"/>
        </w:numPr>
        <w:spacing w:afterLines="50" w:after="180" w:line="440" w:lineRule="exact"/>
        <w:ind w:leftChars="0" w:left="1049" w:hanging="482"/>
        <w:jc w:val="both"/>
        <w:rPr>
          <w:rFonts w:eastAsia="DFKai-SB" w:hint="eastAsia"/>
          <w:color w:val="000000"/>
        </w:rPr>
      </w:pPr>
      <w:r w:rsidRPr="008468BD">
        <w:rPr>
          <w:rFonts w:ascii="DFKai-SB" w:eastAsia="DFKai-SB" w:hAnsi="DFKai-SB" w:hint="eastAsia"/>
          <w:kern w:val="0"/>
          <w:szCs w:val="24"/>
        </w:rPr>
        <w:t>其他有關項目</w:t>
      </w:r>
    </w:p>
    <w:p w14:paraId="4841229D" w14:textId="77777777" w:rsidR="00621B22" w:rsidRPr="003A1E8E" w:rsidRDefault="00621B22" w:rsidP="009C6C4A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DFKai-SB" w:eastAsia="DFKai-SB" w:hAnsi="DFKai-SB" w:cs="PMingLiU"/>
          <w:b/>
          <w:kern w:val="0"/>
          <w:szCs w:val="24"/>
        </w:rPr>
      </w:pPr>
      <w:r w:rsidRPr="003A1E8E">
        <w:rPr>
          <w:rFonts w:ascii="DFKai-SB" w:eastAsia="DFKai-SB" w:hAnsi="DFKai-SB" w:cs="PMingLiU" w:hint="eastAsia"/>
          <w:b/>
          <w:kern w:val="0"/>
          <w:szCs w:val="24"/>
        </w:rPr>
        <w:t>專業督導</w:t>
      </w:r>
    </w:p>
    <w:p w14:paraId="156E4929" w14:textId="202702E0" w:rsidR="00D80D7C" w:rsidRDefault="003A1E8E" w:rsidP="00D80D7C">
      <w:pPr>
        <w:pStyle w:val="a3"/>
        <w:numPr>
          <w:ilvl w:val="0"/>
          <w:numId w:val="17"/>
        </w:numPr>
        <w:spacing w:line="440" w:lineRule="exact"/>
        <w:ind w:leftChars="0" w:left="964" w:hanging="482"/>
        <w:jc w:val="both"/>
        <w:rPr>
          <w:rFonts w:ascii="DFKai-SB" w:eastAsia="DFKai-SB" w:hAnsi="DFKai-SB" w:cs="PMingLiU"/>
          <w:kern w:val="0"/>
          <w:szCs w:val="24"/>
        </w:rPr>
      </w:pPr>
      <w:r w:rsidRPr="003A1E8E">
        <w:rPr>
          <w:rFonts w:ascii="DFKai-SB" w:eastAsia="DFKai-SB" w:hAnsi="DFKai-SB" w:cs="PMingLiU" w:hint="eastAsia"/>
          <w:kern w:val="0"/>
          <w:szCs w:val="24"/>
        </w:rPr>
        <w:t>本所提供全職實習心理師每週</w:t>
      </w:r>
      <w:r w:rsidR="00BB7C7D">
        <w:rPr>
          <w:rFonts w:ascii="DFKai-SB" w:eastAsia="DFKai-SB" w:hAnsi="DFKai-SB" w:cs="PMingLiU" w:hint="eastAsia"/>
          <w:kern w:val="0"/>
          <w:szCs w:val="24"/>
        </w:rPr>
        <w:t>固定</w:t>
      </w:r>
      <w:r w:rsidRPr="003A1E8E">
        <w:rPr>
          <w:rFonts w:ascii="DFKai-SB" w:eastAsia="DFKai-SB" w:hAnsi="DFKai-SB" w:cs="PMingLiU" w:hint="eastAsia"/>
          <w:kern w:val="0"/>
          <w:szCs w:val="24"/>
        </w:rPr>
        <w:t>個別專業</w:t>
      </w:r>
      <w:r w:rsidR="00B77937">
        <w:rPr>
          <w:rFonts w:ascii="DFKai-SB" w:eastAsia="DFKai-SB" w:hAnsi="DFKai-SB" w:cs="PMingLiU" w:hint="eastAsia"/>
          <w:kern w:val="0"/>
          <w:szCs w:val="24"/>
        </w:rPr>
        <w:t>督導</w:t>
      </w:r>
      <w:r w:rsidRPr="003A1E8E">
        <w:rPr>
          <w:rFonts w:ascii="DFKai-SB" w:eastAsia="DFKai-SB" w:hAnsi="DFKai-SB" w:cs="PMingLiU" w:hint="eastAsia"/>
          <w:kern w:val="0"/>
          <w:szCs w:val="24"/>
        </w:rPr>
        <w:t>和行政督導各1小時</w:t>
      </w:r>
    </w:p>
    <w:p w14:paraId="6A75C6D5" w14:textId="1DEE7F03" w:rsidR="003A1E8E" w:rsidRPr="004369AC" w:rsidRDefault="00D80D7C" w:rsidP="00D80D7C">
      <w:pPr>
        <w:pStyle w:val="a3"/>
        <w:numPr>
          <w:ilvl w:val="0"/>
          <w:numId w:val="17"/>
        </w:numPr>
        <w:spacing w:afterLines="50" w:after="180" w:line="440" w:lineRule="exact"/>
        <w:ind w:leftChars="0" w:left="964" w:hanging="482"/>
        <w:jc w:val="both"/>
        <w:rPr>
          <w:rFonts w:ascii="DFKai-SB" w:eastAsia="DFKai-SB" w:hAnsi="DFKai-SB" w:cs="PMingLiU" w:hint="eastAsia"/>
          <w:kern w:val="0"/>
          <w:szCs w:val="24"/>
        </w:rPr>
      </w:pPr>
      <w:r>
        <w:rPr>
          <w:rFonts w:ascii="DFKai-SB" w:eastAsia="DFKai-SB" w:hAnsi="DFKai-SB" w:cs="PMingLiU" w:hint="eastAsia"/>
          <w:kern w:val="0"/>
          <w:szCs w:val="24"/>
        </w:rPr>
        <w:t>全職實習心理師督導</w:t>
      </w:r>
      <w:r w:rsidR="00B77937">
        <w:rPr>
          <w:rFonts w:ascii="DFKai-SB" w:eastAsia="DFKai-SB" w:hAnsi="DFKai-SB" w:cs="PMingLiU" w:hint="eastAsia"/>
          <w:kern w:val="0"/>
          <w:szCs w:val="24"/>
        </w:rPr>
        <w:t>由本所之專/兼任心理師擔任</w:t>
      </w:r>
    </w:p>
    <w:p w14:paraId="52223DF9" w14:textId="65D34755" w:rsidR="00621B22" w:rsidRPr="00E54793" w:rsidRDefault="00621B22" w:rsidP="009C6C4A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DFKai-SB" w:eastAsia="DFKai-SB" w:hAnsi="DFKai-SB"/>
          <w:szCs w:val="24"/>
        </w:rPr>
      </w:pPr>
      <w:r w:rsidRPr="00E54793">
        <w:rPr>
          <w:rFonts w:ascii="DFKai-SB" w:eastAsia="DFKai-SB" w:hAnsi="DFKai-SB" w:cs="PMingLiU" w:hint="eastAsia"/>
          <w:b/>
          <w:kern w:val="0"/>
          <w:szCs w:val="24"/>
        </w:rPr>
        <w:t>專業訓練</w:t>
      </w:r>
    </w:p>
    <w:p w14:paraId="280B7DEB" w14:textId="1E81009D" w:rsidR="00BB7C7D" w:rsidRPr="004369AC" w:rsidRDefault="009C6C4A" w:rsidP="004369AC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="DFKai-SB" w:eastAsia="DFKai-SB" w:hAnsi="DFKai-SB"/>
          <w:szCs w:val="24"/>
        </w:rPr>
      </w:pPr>
      <w:r w:rsidRPr="009C6C4A">
        <w:rPr>
          <w:rFonts w:ascii="DFKai-SB" w:eastAsia="DFKai-SB" w:hAnsi="DFKai-SB" w:hint="eastAsia"/>
          <w:color w:val="000000"/>
        </w:rPr>
        <w:t>本</w:t>
      </w:r>
      <w:r w:rsidR="00BB7C7D" w:rsidRPr="009C6C4A">
        <w:rPr>
          <w:rFonts w:ascii="DFKai-SB" w:eastAsia="DFKai-SB" w:hAnsi="DFKai-SB" w:hint="eastAsia"/>
          <w:color w:val="000000"/>
        </w:rPr>
        <w:t>所</w:t>
      </w:r>
      <w:r w:rsidR="00FF213C" w:rsidRPr="009C6C4A">
        <w:rPr>
          <w:rFonts w:ascii="DFKai-SB" w:eastAsia="DFKai-SB" w:hAnsi="DFKai-SB" w:hint="eastAsia"/>
          <w:color w:val="000000"/>
        </w:rPr>
        <w:t>辦理</w:t>
      </w:r>
      <w:r w:rsidR="00FF213C" w:rsidRPr="009C6C4A">
        <w:rPr>
          <w:rFonts w:ascii="DFKai-SB" w:eastAsia="DFKai-SB" w:hAnsi="DFKai-SB"/>
          <w:color w:val="000000"/>
        </w:rPr>
        <w:t>個案研討</w:t>
      </w:r>
      <w:r w:rsidR="00FF213C" w:rsidRPr="009C6C4A">
        <w:rPr>
          <w:rFonts w:ascii="DFKai-SB" w:eastAsia="DFKai-SB" w:hAnsi="DFKai-SB" w:hint="eastAsia"/>
          <w:color w:val="000000"/>
        </w:rPr>
        <w:t>及不定時</w:t>
      </w:r>
      <w:proofErr w:type="gramStart"/>
      <w:r w:rsidR="00FF213C" w:rsidRPr="009C6C4A">
        <w:rPr>
          <w:rFonts w:ascii="DFKai-SB" w:eastAsia="DFKai-SB" w:hAnsi="DFKai-SB" w:hint="eastAsia"/>
          <w:color w:val="000000"/>
        </w:rPr>
        <w:t>工作坊</w:t>
      </w:r>
      <w:r w:rsidR="00311850">
        <w:rPr>
          <w:rFonts w:ascii="DFKai-SB" w:eastAsia="DFKai-SB" w:hAnsi="DFKai-SB" w:hint="eastAsia"/>
          <w:color w:val="000000"/>
        </w:rPr>
        <w:t>精進</w:t>
      </w:r>
      <w:proofErr w:type="gramEnd"/>
      <w:r w:rsidR="00311850">
        <w:rPr>
          <w:rFonts w:ascii="DFKai-SB" w:eastAsia="DFKai-SB" w:hAnsi="DFKai-SB" w:hint="eastAsia"/>
          <w:color w:val="000000"/>
        </w:rPr>
        <w:t>實習生專業能力</w:t>
      </w:r>
    </w:p>
    <w:p w14:paraId="328DF91B" w14:textId="77777777" w:rsidR="004369AC" w:rsidRPr="004369AC" w:rsidRDefault="004369AC" w:rsidP="004369AC">
      <w:pPr>
        <w:pStyle w:val="a3"/>
        <w:spacing w:line="440" w:lineRule="exact"/>
        <w:ind w:leftChars="0" w:left="960"/>
        <w:jc w:val="both"/>
        <w:rPr>
          <w:rFonts w:ascii="DFKai-SB" w:eastAsia="DFKai-SB" w:hAnsi="DFKai-SB" w:hint="eastAsia"/>
          <w:szCs w:val="24"/>
        </w:rPr>
      </w:pPr>
    </w:p>
    <w:p w14:paraId="2C15C265" w14:textId="0B016DE2" w:rsidR="00C92539" w:rsidRPr="00E54793" w:rsidRDefault="00621B22" w:rsidP="009C6C4A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DFKai-SB" w:eastAsia="DFKai-SB" w:hAnsi="DFKai-SB" w:hint="eastAsia"/>
          <w:b/>
          <w:szCs w:val="24"/>
        </w:rPr>
      </w:pPr>
      <w:r w:rsidRPr="00E54793">
        <w:rPr>
          <w:rFonts w:ascii="DFKai-SB" w:eastAsia="DFKai-SB" w:hAnsi="DFKai-SB" w:cs="PMingLiU" w:hint="eastAsia"/>
          <w:b/>
          <w:kern w:val="0"/>
          <w:szCs w:val="24"/>
        </w:rPr>
        <w:t>實習請假</w:t>
      </w:r>
    </w:p>
    <w:p w14:paraId="494C1689" w14:textId="46258DFF" w:rsidR="00C92539" w:rsidRPr="00BB7C7D" w:rsidRDefault="00C92539" w:rsidP="009C6C4A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BB7C7D">
        <w:rPr>
          <w:rFonts w:eastAsia="DFKai-SB" w:hint="eastAsia"/>
          <w:color w:val="000000"/>
        </w:rPr>
        <w:t>所有</w:t>
      </w:r>
      <w:proofErr w:type="gramStart"/>
      <w:r w:rsidRPr="00BB7C7D">
        <w:rPr>
          <w:rFonts w:eastAsia="DFKai-SB" w:hint="eastAsia"/>
          <w:color w:val="000000"/>
        </w:rPr>
        <w:t>假別須</w:t>
      </w:r>
      <w:proofErr w:type="gramEnd"/>
      <w:r w:rsidRPr="00BB7C7D">
        <w:rPr>
          <w:rFonts w:eastAsia="DFKai-SB" w:hint="eastAsia"/>
          <w:color w:val="000000"/>
        </w:rPr>
        <w:t>事先請假，唯病假得當天告知，事後須補請假手續。</w:t>
      </w:r>
    </w:p>
    <w:p w14:paraId="0709575F" w14:textId="29C54FB2" w:rsidR="00C92539" w:rsidRPr="00BB7C7D" w:rsidRDefault="00C92539" w:rsidP="009C6C4A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BB7C7D">
        <w:rPr>
          <w:rFonts w:eastAsia="DFKai-SB" w:hint="eastAsia"/>
          <w:color w:val="000000"/>
        </w:rPr>
        <w:t>請假須向</w:t>
      </w:r>
      <w:r w:rsidR="00FF213C" w:rsidRPr="00BB7C7D">
        <w:rPr>
          <w:rFonts w:eastAsia="DFKai-SB" w:hint="eastAsia"/>
          <w:color w:val="000000"/>
        </w:rPr>
        <w:t>行政</w:t>
      </w:r>
      <w:r w:rsidRPr="00BB7C7D">
        <w:rPr>
          <w:rFonts w:eastAsia="DFKai-SB" w:hint="eastAsia"/>
          <w:color w:val="000000"/>
        </w:rPr>
        <w:t>督導提出申請，以確保不影響個案福祉。</w:t>
      </w:r>
    </w:p>
    <w:p w14:paraId="42192D45" w14:textId="77777777" w:rsidR="00C92539" w:rsidRDefault="00C92539" w:rsidP="00C92539">
      <w:pPr>
        <w:pStyle w:val="a3"/>
        <w:ind w:leftChars="0"/>
        <w:jc w:val="both"/>
        <w:rPr>
          <w:rFonts w:eastAsia="DFKai-SB"/>
          <w:color w:val="000000"/>
        </w:rPr>
      </w:pPr>
    </w:p>
    <w:p w14:paraId="696E6EDB" w14:textId="77777777" w:rsidR="007D250B" w:rsidRPr="00E54793" w:rsidRDefault="007D250B" w:rsidP="00E54793">
      <w:pPr>
        <w:jc w:val="both"/>
        <w:rPr>
          <w:rFonts w:ascii="DFKai-SB" w:eastAsia="DFKai-SB" w:hAnsi="DFKai-SB" w:hint="eastAsia"/>
          <w:szCs w:val="24"/>
        </w:rPr>
      </w:pPr>
    </w:p>
    <w:p w14:paraId="1E2615B7" w14:textId="4456F0A6" w:rsidR="007D250B" w:rsidRPr="00E54793" w:rsidRDefault="00621B22" w:rsidP="00E54793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 w:hint="eastAsia"/>
          <w:szCs w:val="24"/>
        </w:rPr>
      </w:pPr>
      <w:r w:rsidRPr="00E54793">
        <w:rPr>
          <w:rFonts w:ascii="DFKai-SB" w:eastAsia="DFKai-SB" w:hAnsi="DFKai-SB" w:cs="PMingLiU" w:hint="eastAsia"/>
          <w:b/>
          <w:kern w:val="0"/>
          <w:szCs w:val="24"/>
        </w:rPr>
        <w:t>終止實習</w:t>
      </w:r>
    </w:p>
    <w:p w14:paraId="55B9C96E" w14:textId="193D3EB5" w:rsidR="007D250B" w:rsidRPr="008F7DAE" w:rsidRDefault="007D250B" w:rsidP="006D68E6">
      <w:pPr>
        <w:spacing w:line="440" w:lineRule="exact"/>
        <w:ind w:leftChars="236" w:left="566"/>
        <w:jc w:val="both"/>
        <w:rPr>
          <w:rFonts w:eastAsia="DFKai-SB"/>
          <w:color w:val="000000"/>
        </w:rPr>
      </w:pPr>
      <w:r w:rsidRPr="008F7DAE">
        <w:rPr>
          <w:rFonts w:eastAsia="DFKai-SB"/>
          <w:color w:val="000000"/>
        </w:rPr>
        <w:t>實習心理師</w:t>
      </w:r>
      <w:r w:rsidRPr="008F7DAE">
        <w:rPr>
          <w:rFonts w:eastAsia="DFKai-SB" w:hint="eastAsia"/>
          <w:color w:val="000000"/>
        </w:rPr>
        <w:t>發生</w:t>
      </w:r>
      <w:r w:rsidRPr="008F7DAE">
        <w:rPr>
          <w:rFonts w:eastAsia="DFKai-SB"/>
          <w:color w:val="000000"/>
        </w:rPr>
        <w:t>下列情況，</w:t>
      </w:r>
      <w:r w:rsidRPr="008F7DAE">
        <w:rPr>
          <w:rFonts w:eastAsia="DFKai-SB" w:hint="eastAsia"/>
          <w:color w:val="000000"/>
        </w:rPr>
        <w:t>經</w:t>
      </w:r>
      <w:r w:rsidRPr="008F7DAE">
        <w:rPr>
          <w:rFonts w:eastAsia="DFKai-SB"/>
          <w:color w:val="000000"/>
        </w:rPr>
        <w:t>本所</w:t>
      </w:r>
      <w:r w:rsidRPr="008F7DAE">
        <w:rPr>
          <w:rFonts w:eastAsia="DFKai-SB" w:hint="eastAsia"/>
          <w:color w:val="000000"/>
        </w:rPr>
        <w:t>會議決議</w:t>
      </w:r>
      <w:r w:rsidRPr="008F7DAE">
        <w:rPr>
          <w:rFonts w:eastAsia="DFKai-SB"/>
          <w:color w:val="000000"/>
        </w:rPr>
        <w:t>得中途終止實習，並不授予實習證明書：</w:t>
      </w:r>
    </w:p>
    <w:p w14:paraId="53717420" w14:textId="77777777" w:rsidR="007D250B" w:rsidRPr="008F7DAE" w:rsidRDefault="007D250B" w:rsidP="006D68E6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F7DAE">
        <w:rPr>
          <w:rFonts w:eastAsia="DFKai-SB"/>
          <w:color w:val="000000"/>
        </w:rPr>
        <w:t>於實習期間</w:t>
      </w:r>
      <w:r w:rsidRPr="008F7DAE">
        <w:rPr>
          <w:rFonts w:eastAsia="DFKai-SB" w:hint="eastAsia"/>
          <w:color w:val="000000"/>
        </w:rPr>
        <w:t>無正當理由連續曠職三日，或一個月內曠職達六日者</w:t>
      </w:r>
      <w:r w:rsidRPr="008F7DAE">
        <w:rPr>
          <w:rFonts w:eastAsia="DFKai-SB"/>
          <w:color w:val="000000"/>
        </w:rPr>
        <w:t>。</w:t>
      </w:r>
    </w:p>
    <w:p w14:paraId="4280D06F" w14:textId="77777777" w:rsidR="007D250B" w:rsidRPr="008F7DAE" w:rsidRDefault="007D250B" w:rsidP="006D68E6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eastAsia="DFKai-SB"/>
          <w:color w:val="000000"/>
        </w:rPr>
      </w:pPr>
      <w:r w:rsidRPr="008F7DAE">
        <w:rPr>
          <w:rFonts w:eastAsia="DFKai-SB"/>
          <w:color w:val="000000"/>
        </w:rPr>
        <w:t>違反專業諮商倫理、工作態度不佳或有重大過失，經本所會議認定者。</w:t>
      </w:r>
    </w:p>
    <w:p w14:paraId="44B6066E" w14:textId="77777777" w:rsidR="007D250B" w:rsidRPr="00FF213C" w:rsidRDefault="007D250B" w:rsidP="00FF213C">
      <w:pPr>
        <w:jc w:val="both"/>
        <w:rPr>
          <w:rFonts w:ascii="DFKai-SB" w:eastAsia="DFKai-SB" w:hAnsi="DFKai-SB" w:hint="eastAsia"/>
          <w:bCs/>
          <w:szCs w:val="24"/>
        </w:rPr>
      </w:pPr>
    </w:p>
    <w:p w14:paraId="0B19F92D" w14:textId="77777777" w:rsidR="00621B22" w:rsidRDefault="00621B22" w:rsidP="00621B22">
      <w:pPr>
        <w:pStyle w:val="a3"/>
        <w:numPr>
          <w:ilvl w:val="0"/>
          <w:numId w:val="1"/>
        </w:numPr>
        <w:ind w:leftChars="0"/>
        <w:jc w:val="both"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 w:cs="PMingLiU" w:hint="eastAsia"/>
          <w:b/>
          <w:kern w:val="0"/>
          <w:szCs w:val="24"/>
        </w:rPr>
        <w:t>其他</w:t>
      </w:r>
      <w:r>
        <w:rPr>
          <w:rFonts w:ascii="DFKai-SB" w:eastAsia="DFKai-SB" w:hAnsi="DFKai-SB" w:cs="PMingLiU" w:hint="eastAsia"/>
          <w:kern w:val="0"/>
          <w:szCs w:val="24"/>
        </w:rPr>
        <w:t>（上述未詳列之處）</w:t>
      </w:r>
    </w:p>
    <w:p w14:paraId="7E78D8E2" w14:textId="77777777" w:rsidR="00621B22" w:rsidRDefault="00621B22" w:rsidP="00621B22">
      <w:pPr>
        <w:rPr>
          <w:rFonts w:ascii="DFKai-SB" w:eastAsia="DFKai-SB" w:hAnsi="DFKai-SB"/>
          <w:b/>
          <w:szCs w:val="24"/>
        </w:rPr>
      </w:pPr>
    </w:p>
    <w:p w14:paraId="4B8AA413" w14:textId="77777777" w:rsidR="00893E0A" w:rsidRPr="00893E0A" w:rsidRDefault="00893E0A" w:rsidP="004663EA"/>
    <w:sectPr w:rsidR="00893E0A" w:rsidRPr="00893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EC0B" w14:textId="77777777" w:rsidR="00CC3B5D" w:rsidRDefault="00CC3B5D" w:rsidP="00B3596D">
      <w:r>
        <w:separator/>
      </w:r>
    </w:p>
  </w:endnote>
  <w:endnote w:type="continuationSeparator" w:id="0">
    <w:p w14:paraId="1CF540C9" w14:textId="77777777" w:rsidR="00CC3B5D" w:rsidRDefault="00CC3B5D" w:rsidP="00B3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5DAE" w14:textId="77777777" w:rsidR="00CC3B5D" w:rsidRDefault="00CC3B5D" w:rsidP="00B3596D">
      <w:r>
        <w:separator/>
      </w:r>
    </w:p>
  </w:footnote>
  <w:footnote w:type="continuationSeparator" w:id="0">
    <w:p w14:paraId="461DCD88" w14:textId="77777777" w:rsidR="00CC3B5D" w:rsidRDefault="00CC3B5D" w:rsidP="00B3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52D"/>
    <w:multiLevelType w:val="hybridMultilevel"/>
    <w:tmpl w:val="6772D8C4"/>
    <w:lvl w:ilvl="0" w:tplc="FFEA725A">
      <w:start w:val="1"/>
      <w:numFmt w:val="decimal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B7728"/>
    <w:multiLevelType w:val="hybridMultilevel"/>
    <w:tmpl w:val="1A269F42"/>
    <w:lvl w:ilvl="0" w:tplc="D02E302A">
      <w:start w:val="1"/>
      <w:numFmt w:val="decimal"/>
      <w:lvlText w:val="(%1)"/>
      <w:lvlJc w:val="left"/>
      <w:pPr>
        <w:ind w:left="960" w:hanging="48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660BE3"/>
    <w:multiLevelType w:val="hybridMultilevel"/>
    <w:tmpl w:val="5546C040"/>
    <w:lvl w:ilvl="0" w:tplc="03A8862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502BA"/>
    <w:multiLevelType w:val="hybridMultilevel"/>
    <w:tmpl w:val="5F965C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0696A"/>
    <w:multiLevelType w:val="hybridMultilevel"/>
    <w:tmpl w:val="A2ECC43C"/>
    <w:lvl w:ilvl="0" w:tplc="D02E302A">
      <w:start w:val="1"/>
      <w:numFmt w:val="decimal"/>
      <w:lvlText w:val="(%1)"/>
      <w:lvlJc w:val="left"/>
      <w:pPr>
        <w:ind w:left="960" w:hanging="480"/>
      </w:pPr>
      <w:rPr>
        <w:rFonts w:ascii="DFKai-SB" w:eastAsia="DFKai-SB" w:hAnsi="DFKai-SB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C1C46"/>
    <w:multiLevelType w:val="hybridMultilevel"/>
    <w:tmpl w:val="84B211F0"/>
    <w:lvl w:ilvl="0" w:tplc="D02E302A">
      <w:start w:val="1"/>
      <w:numFmt w:val="decimal"/>
      <w:lvlText w:val="(%1)"/>
      <w:lvlJc w:val="left"/>
      <w:pPr>
        <w:ind w:left="752" w:hanging="360"/>
      </w:pPr>
      <w:rPr>
        <w:rFonts w:ascii="DFKai-SB" w:eastAsia="DFKai-SB" w:hAnsi="DFKai-SB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2" w:hanging="480"/>
      </w:pPr>
    </w:lvl>
    <w:lvl w:ilvl="2" w:tplc="FFFFFFFF" w:tentative="1">
      <w:start w:val="1"/>
      <w:numFmt w:val="lowerRoman"/>
      <w:lvlText w:val="%3."/>
      <w:lvlJc w:val="right"/>
      <w:pPr>
        <w:ind w:left="1832" w:hanging="480"/>
      </w:pPr>
    </w:lvl>
    <w:lvl w:ilvl="3" w:tplc="FFFFFFFF" w:tentative="1">
      <w:start w:val="1"/>
      <w:numFmt w:val="decimal"/>
      <w:lvlText w:val="%4."/>
      <w:lvlJc w:val="left"/>
      <w:pPr>
        <w:ind w:left="23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2" w:hanging="480"/>
      </w:pPr>
    </w:lvl>
    <w:lvl w:ilvl="5" w:tplc="FFFFFFFF" w:tentative="1">
      <w:start w:val="1"/>
      <w:numFmt w:val="lowerRoman"/>
      <w:lvlText w:val="%6."/>
      <w:lvlJc w:val="right"/>
      <w:pPr>
        <w:ind w:left="3272" w:hanging="480"/>
      </w:pPr>
    </w:lvl>
    <w:lvl w:ilvl="6" w:tplc="FFFFFFFF" w:tentative="1">
      <w:start w:val="1"/>
      <w:numFmt w:val="decimal"/>
      <w:lvlText w:val="%7."/>
      <w:lvlJc w:val="left"/>
      <w:pPr>
        <w:ind w:left="37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2" w:hanging="480"/>
      </w:pPr>
    </w:lvl>
    <w:lvl w:ilvl="8" w:tplc="FFFFFFFF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6" w15:restartNumberingAfterBreak="0">
    <w:nsid w:val="259743FB"/>
    <w:multiLevelType w:val="hybridMultilevel"/>
    <w:tmpl w:val="8BA6C43E"/>
    <w:lvl w:ilvl="0" w:tplc="2A3A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9A2E0E"/>
    <w:multiLevelType w:val="hybridMultilevel"/>
    <w:tmpl w:val="0A48ADFE"/>
    <w:lvl w:ilvl="0" w:tplc="33C6B57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1AF4F55"/>
    <w:multiLevelType w:val="hybridMultilevel"/>
    <w:tmpl w:val="4A700EC8"/>
    <w:lvl w:ilvl="0" w:tplc="7FB0FA74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63F86"/>
    <w:multiLevelType w:val="hybridMultilevel"/>
    <w:tmpl w:val="B906907E"/>
    <w:lvl w:ilvl="0" w:tplc="D02E302A">
      <w:start w:val="1"/>
      <w:numFmt w:val="decimal"/>
      <w:lvlText w:val="(%1)"/>
      <w:lvlJc w:val="left"/>
      <w:pPr>
        <w:ind w:left="1047" w:hanging="48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6244DB7"/>
    <w:multiLevelType w:val="hybridMultilevel"/>
    <w:tmpl w:val="33F4624E"/>
    <w:lvl w:ilvl="0" w:tplc="FFEA725A">
      <w:start w:val="1"/>
      <w:numFmt w:val="decimal"/>
      <w:lvlText w:val="（%1）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3152FF"/>
    <w:multiLevelType w:val="hybridMultilevel"/>
    <w:tmpl w:val="563469C2"/>
    <w:lvl w:ilvl="0" w:tplc="0C7E8802">
      <w:start w:val="1"/>
      <w:numFmt w:val="decimal"/>
      <w:lvlText w:val="(%1)"/>
      <w:lvlJc w:val="left"/>
      <w:pPr>
        <w:ind w:left="960" w:hanging="480"/>
      </w:pPr>
      <w:rPr>
        <w:rFonts w:ascii="DFKai-SB" w:hAnsi="DFKai-SB" w:cs="PMingLiU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B40C1F"/>
    <w:multiLevelType w:val="hybridMultilevel"/>
    <w:tmpl w:val="4A8A232A"/>
    <w:lvl w:ilvl="0" w:tplc="D02E302A">
      <w:start w:val="1"/>
      <w:numFmt w:val="decimal"/>
      <w:lvlText w:val="(%1)"/>
      <w:lvlJc w:val="left"/>
      <w:pPr>
        <w:ind w:left="960" w:hanging="480"/>
      </w:pPr>
      <w:rPr>
        <w:rFonts w:ascii="DFKai-SB" w:eastAsia="DFKai-SB" w:hAnsi="DFKai-SB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E0329C"/>
    <w:multiLevelType w:val="hybridMultilevel"/>
    <w:tmpl w:val="8B32816E"/>
    <w:lvl w:ilvl="0" w:tplc="0C7E8802">
      <w:start w:val="1"/>
      <w:numFmt w:val="decimal"/>
      <w:lvlText w:val="(%1)"/>
      <w:lvlJc w:val="left"/>
      <w:pPr>
        <w:ind w:left="960" w:hanging="480"/>
      </w:pPr>
      <w:rPr>
        <w:rFonts w:ascii="DFKai-SB" w:hAnsi="DFKai-SB" w:cs="PMingLiU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3C91570"/>
    <w:multiLevelType w:val="hybridMultilevel"/>
    <w:tmpl w:val="8BA6C43E"/>
    <w:lvl w:ilvl="0" w:tplc="2A3A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6260D"/>
    <w:multiLevelType w:val="hybridMultilevel"/>
    <w:tmpl w:val="8BA6C43E"/>
    <w:lvl w:ilvl="0" w:tplc="2A3A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7221D2"/>
    <w:multiLevelType w:val="hybridMultilevel"/>
    <w:tmpl w:val="3D9E5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1906F8"/>
    <w:multiLevelType w:val="hybridMultilevel"/>
    <w:tmpl w:val="EB7A2EA0"/>
    <w:lvl w:ilvl="0" w:tplc="FFEA725A">
      <w:start w:val="1"/>
      <w:numFmt w:val="decimal"/>
      <w:lvlText w:val="（%1）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6234B8"/>
    <w:multiLevelType w:val="hybridMultilevel"/>
    <w:tmpl w:val="940053B4"/>
    <w:lvl w:ilvl="0" w:tplc="7608A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5725EB"/>
    <w:multiLevelType w:val="hybridMultilevel"/>
    <w:tmpl w:val="BD6ED0A4"/>
    <w:lvl w:ilvl="0" w:tplc="33C6B57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7CE77BA"/>
    <w:multiLevelType w:val="hybridMultilevel"/>
    <w:tmpl w:val="8BA6C43E"/>
    <w:lvl w:ilvl="0" w:tplc="2A3A4B8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1" w15:restartNumberingAfterBreak="0">
    <w:nsid w:val="780D5959"/>
    <w:multiLevelType w:val="hybridMultilevel"/>
    <w:tmpl w:val="EEA61062"/>
    <w:lvl w:ilvl="0" w:tplc="FFEA725A">
      <w:start w:val="1"/>
      <w:numFmt w:val="decimal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E6252BB"/>
    <w:multiLevelType w:val="hybridMultilevel"/>
    <w:tmpl w:val="24FE9F50"/>
    <w:lvl w:ilvl="0" w:tplc="33C6B57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C739EE"/>
    <w:multiLevelType w:val="hybridMultilevel"/>
    <w:tmpl w:val="FE26B24A"/>
    <w:lvl w:ilvl="0" w:tplc="53B83F74">
      <w:start w:val="1"/>
      <w:numFmt w:val="decimal"/>
      <w:lvlText w:val="（%1）"/>
      <w:lvlJc w:val="left"/>
      <w:pPr>
        <w:ind w:left="1200" w:hanging="480"/>
      </w:pPr>
      <w:rPr>
        <w:rFonts w:ascii="DFKai-SB" w:eastAsia="DFKai-SB" w:hAnsi="DFKai-SB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535972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02607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056480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6767663">
    <w:abstractNumId w:val="8"/>
  </w:num>
  <w:num w:numId="5" w16cid:durableId="1347365316">
    <w:abstractNumId w:val="11"/>
  </w:num>
  <w:num w:numId="6" w16cid:durableId="1800025457">
    <w:abstractNumId w:val="15"/>
  </w:num>
  <w:num w:numId="7" w16cid:durableId="1431856789">
    <w:abstractNumId w:val="6"/>
  </w:num>
  <w:num w:numId="8" w16cid:durableId="1705981477">
    <w:abstractNumId w:val="14"/>
  </w:num>
  <w:num w:numId="9" w16cid:durableId="939608552">
    <w:abstractNumId w:val="3"/>
  </w:num>
  <w:num w:numId="10" w16cid:durableId="2032946896">
    <w:abstractNumId w:val="18"/>
  </w:num>
  <w:num w:numId="11" w16cid:durableId="1491289801">
    <w:abstractNumId w:val="20"/>
  </w:num>
  <w:num w:numId="12" w16cid:durableId="1518228291">
    <w:abstractNumId w:val="16"/>
  </w:num>
  <w:num w:numId="13" w16cid:durableId="87699014">
    <w:abstractNumId w:val="10"/>
  </w:num>
  <w:num w:numId="14" w16cid:durableId="2022774998">
    <w:abstractNumId w:val="2"/>
  </w:num>
  <w:num w:numId="15" w16cid:durableId="1641763065">
    <w:abstractNumId w:val="9"/>
  </w:num>
  <w:num w:numId="16" w16cid:durableId="817890741">
    <w:abstractNumId w:val="7"/>
  </w:num>
  <w:num w:numId="17" w16cid:durableId="1933969240">
    <w:abstractNumId w:val="19"/>
  </w:num>
  <w:num w:numId="18" w16cid:durableId="884877534">
    <w:abstractNumId w:val="21"/>
  </w:num>
  <w:num w:numId="19" w16cid:durableId="826555915">
    <w:abstractNumId w:val="23"/>
  </w:num>
  <w:num w:numId="20" w16cid:durableId="1989438754">
    <w:abstractNumId w:val="22"/>
  </w:num>
  <w:num w:numId="21" w16cid:durableId="1122576826">
    <w:abstractNumId w:val="0"/>
  </w:num>
  <w:num w:numId="22" w16cid:durableId="504516074">
    <w:abstractNumId w:val="13"/>
  </w:num>
  <w:num w:numId="23" w16cid:durableId="467626468">
    <w:abstractNumId w:val="1"/>
  </w:num>
  <w:num w:numId="24" w16cid:durableId="1866941158">
    <w:abstractNumId w:val="5"/>
  </w:num>
  <w:num w:numId="25" w16cid:durableId="616715647">
    <w:abstractNumId w:val="12"/>
  </w:num>
  <w:num w:numId="26" w16cid:durableId="141381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22"/>
    <w:rsid w:val="000E5499"/>
    <w:rsid w:val="00190C72"/>
    <w:rsid w:val="00211DAD"/>
    <w:rsid w:val="002B2EA9"/>
    <w:rsid w:val="002D223A"/>
    <w:rsid w:val="00311850"/>
    <w:rsid w:val="003A1E8E"/>
    <w:rsid w:val="00410058"/>
    <w:rsid w:val="004369AC"/>
    <w:rsid w:val="00464E80"/>
    <w:rsid w:val="004663EA"/>
    <w:rsid w:val="004C59D7"/>
    <w:rsid w:val="005A47EE"/>
    <w:rsid w:val="005A7BB9"/>
    <w:rsid w:val="00621B22"/>
    <w:rsid w:val="006D68E6"/>
    <w:rsid w:val="007C4871"/>
    <w:rsid w:val="007D250B"/>
    <w:rsid w:val="008468BD"/>
    <w:rsid w:val="00846958"/>
    <w:rsid w:val="00850DA7"/>
    <w:rsid w:val="00893E0A"/>
    <w:rsid w:val="008D2A7D"/>
    <w:rsid w:val="008E0808"/>
    <w:rsid w:val="0090424D"/>
    <w:rsid w:val="00923FE4"/>
    <w:rsid w:val="0094779C"/>
    <w:rsid w:val="009C6C4A"/>
    <w:rsid w:val="00B3596D"/>
    <w:rsid w:val="00B77937"/>
    <w:rsid w:val="00B8457F"/>
    <w:rsid w:val="00BB7C7D"/>
    <w:rsid w:val="00C92539"/>
    <w:rsid w:val="00CC3B5D"/>
    <w:rsid w:val="00D11144"/>
    <w:rsid w:val="00D80D7C"/>
    <w:rsid w:val="00DE12EC"/>
    <w:rsid w:val="00E54793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0B33"/>
  <w15:chartTrackingRefBased/>
  <w15:docId w15:val="{11BFD8BB-08BE-4C17-A383-4972B096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2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9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office</cp:lastModifiedBy>
  <cp:revision>26</cp:revision>
  <dcterms:created xsi:type="dcterms:W3CDTF">2018-06-06T06:57:00Z</dcterms:created>
  <dcterms:modified xsi:type="dcterms:W3CDTF">2024-12-13T11:24:00Z</dcterms:modified>
</cp:coreProperties>
</file>