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22" w:rsidRDefault="00621B22" w:rsidP="00621B22">
      <w:pPr>
        <w:rPr>
          <w:rFonts w:ascii="標楷體" w:eastAsia="標楷體" w:hAnsi="標楷體"/>
          <w:color w:val="FF0000"/>
          <w:sz w:val="72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實習辦法</w:t>
      </w:r>
    </w:p>
    <w:p w:rsidR="00621B22" w:rsidRDefault="00621B22" w:rsidP="00621B22">
      <w:pPr>
        <w:rPr>
          <w:rFonts w:ascii="標楷體" w:eastAsia="標楷體" w:hAnsi="標楷體" w:hint="eastAsia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諮商實習心理師訓練制度與相關辦法，需包括下列項目，請依序填寫，並輸出成pdf檔！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實習目標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實習時間</w:t>
      </w:r>
      <w:r>
        <w:rPr>
          <w:rFonts w:ascii="標楷體" w:eastAsia="標楷體" w:hAnsi="標楷體" w:cs="新細明體" w:hint="eastAsia"/>
          <w:kern w:val="0"/>
          <w:szCs w:val="24"/>
        </w:rPr>
        <w:t>（明確指出實習時段、每週幾時、總時程或總時數等）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實習工作</w:t>
      </w:r>
      <w:r>
        <w:rPr>
          <w:rFonts w:ascii="標楷體" w:eastAsia="標楷體" w:hAnsi="標楷體" w:cs="新細明體" w:hint="eastAsia"/>
          <w:kern w:val="0"/>
          <w:szCs w:val="24"/>
        </w:rPr>
        <w:t>（請分別說明下列實習內容）</w:t>
      </w:r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hint="eastAsia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個別、婚姻或家庭諮商及心理治療</w:t>
      </w:r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cs="Arial" w:hint="eastAsia"/>
          <w:szCs w:val="24"/>
        </w:rPr>
      </w:pPr>
      <w:r>
        <w:rPr>
          <w:rFonts w:ascii="標楷體" w:eastAsia="標楷體" w:hAnsi="標楷體" w:cs="Arial" w:hint="eastAsia"/>
          <w:szCs w:val="24"/>
        </w:rPr>
        <w:t>團體諮商與心理治療</w:t>
      </w:r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個案評估與心理衡</w:t>
      </w:r>
      <w:proofErr w:type="gramStart"/>
      <w:r>
        <w:rPr>
          <w:rFonts w:ascii="標楷體" w:eastAsia="標楷體" w:hAnsi="標楷體" w:hint="eastAsia"/>
          <w:szCs w:val="24"/>
        </w:rPr>
        <w:t>鑑</w:t>
      </w:r>
      <w:proofErr w:type="gramEnd"/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rFonts w:hint="eastAsia"/>
          <w:szCs w:val="24"/>
        </w:rPr>
      </w:pPr>
      <w:r>
        <w:rPr>
          <w:rFonts w:ascii="標楷體" w:eastAsia="標楷體" w:hAnsi="標楷體" w:cs="Arial" w:hint="eastAsia"/>
          <w:szCs w:val="24"/>
        </w:rPr>
        <w:t>心理諮詢、</w:t>
      </w:r>
      <w:r>
        <w:rPr>
          <w:rFonts w:ascii="標楷體" w:eastAsia="標楷體" w:hAnsi="標楷體" w:hint="eastAsia"/>
          <w:noProof/>
          <w:szCs w:val="24"/>
        </w:rPr>
        <w:t>心理衛生教育與預防推廣工作</w:t>
      </w:r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szCs w:val="24"/>
        </w:rPr>
      </w:pPr>
      <w:r>
        <w:rPr>
          <w:rFonts w:ascii="標楷體" w:eastAsia="標楷體" w:hAnsi="標楷體" w:hint="eastAsia"/>
          <w:szCs w:val="24"/>
        </w:rPr>
        <w:t>諮商心理機構或單位之專業行政</w:t>
      </w:r>
    </w:p>
    <w:p w:rsidR="00621B22" w:rsidRDefault="00621B22" w:rsidP="00621B22">
      <w:pPr>
        <w:pStyle w:val="a3"/>
        <w:numPr>
          <w:ilvl w:val="0"/>
          <w:numId w:val="2"/>
        </w:numPr>
        <w:spacing w:line="0" w:lineRule="atLeast"/>
        <w:ind w:leftChars="0"/>
        <w:rPr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其他有關項目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專業督導</w:t>
      </w:r>
    </w:p>
    <w:p w:rsidR="00621B22" w:rsidRDefault="00621B22" w:rsidP="00621B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行政督導（督導來源、督導頻率、督導方式）</w:t>
      </w:r>
    </w:p>
    <w:p w:rsidR="00621B22" w:rsidRDefault="00621B22" w:rsidP="00621B2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專業督導（督導來源、督導頻率、督導方式）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專業訓練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如何針對實習生提供相關專業訓練，如團體督導、個案研討會、專業知能研習、讀書會、專題講座..等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）</w:t>
      </w:r>
      <w:proofErr w:type="gramEnd"/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實習請假</w:t>
      </w:r>
      <w:r>
        <w:rPr>
          <w:rFonts w:ascii="標楷體" w:eastAsia="標楷體" w:hAnsi="標楷體" w:cs="新細明體" w:hint="eastAsia"/>
          <w:kern w:val="0"/>
          <w:szCs w:val="24"/>
        </w:rPr>
        <w:t>（請說明實習生請假的相關規定）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實習考核</w:t>
      </w:r>
      <w:r>
        <w:rPr>
          <w:rFonts w:ascii="標楷體" w:eastAsia="標楷體" w:hAnsi="標楷體" w:cs="新細明體" w:hint="eastAsia"/>
          <w:kern w:val="0"/>
          <w:szCs w:val="24"/>
        </w:rPr>
        <w:t>（如何考核實習生的實習成果，如透過實習時數記錄、實習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週誌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、實習心得報告、心理評估或衡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鑑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報告、團體諮商或治療報告等方式進行考核）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終止實習</w:t>
      </w:r>
      <w:r>
        <w:rPr>
          <w:rFonts w:ascii="標楷體" w:eastAsia="標楷體" w:hAnsi="標楷體" w:cs="新細明體" w:hint="eastAsia"/>
          <w:kern w:val="0"/>
          <w:szCs w:val="24"/>
        </w:rPr>
        <w:t>（說明終止實習或契約終止的規定與處理方式）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實習證明書</w:t>
      </w:r>
      <w:r>
        <w:rPr>
          <w:rFonts w:ascii="標楷體" w:eastAsia="標楷體" w:hAnsi="標楷體" w:cs="新細明體" w:hint="eastAsia"/>
          <w:kern w:val="0"/>
          <w:szCs w:val="24"/>
        </w:rPr>
        <w:t>（說明可開立實習證明書的條件與申請程序）</w:t>
      </w:r>
    </w:p>
    <w:p w:rsidR="00621B22" w:rsidRDefault="00621B22" w:rsidP="00621B2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其他</w:t>
      </w:r>
      <w:r>
        <w:rPr>
          <w:rFonts w:ascii="標楷體" w:eastAsia="標楷體" w:hAnsi="標楷體" w:cs="新細明體" w:hint="eastAsia"/>
          <w:kern w:val="0"/>
          <w:szCs w:val="24"/>
        </w:rPr>
        <w:t>（上述未詳列之處）</w:t>
      </w:r>
    </w:p>
    <w:p w:rsidR="00621B22" w:rsidRDefault="00621B22" w:rsidP="00621B22">
      <w:pPr>
        <w:rPr>
          <w:rFonts w:ascii="標楷體" w:eastAsia="標楷體" w:hAnsi="標楷體" w:hint="eastAsia"/>
          <w:b/>
          <w:szCs w:val="24"/>
        </w:rPr>
      </w:pPr>
    </w:p>
    <w:p w:rsidR="00964142" w:rsidRPr="00621B22" w:rsidRDefault="00621B22"/>
    <w:sectPr w:rsidR="00964142" w:rsidRPr="00621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0BE3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244DB7"/>
    <w:multiLevelType w:val="hybridMultilevel"/>
    <w:tmpl w:val="33F4624E"/>
    <w:lvl w:ilvl="0" w:tplc="FFEA725A">
      <w:start w:val="1"/>
      <w:numFmt w:val="decimal"/>
      <w:lvlText w:val="（%1）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1906F8"/>
    <w:multiLevelType w:val="hybridMultilevel"/>
    <w:tmpl w:val="EB7A2EA0"/>
    <w:lvl w:ilvl="0" w:tplc="FFEA725A">
      <w:start w:val="1"/>
      <w:numFmt w:val="decimal"/>
      <w:lvlText w:val="（%1）"/>
      <w:lvlJc w:val="left"/>
      <w:pPr>
        <w:ind w:left="480" w:hanging="480"/>
      </w:p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22"/>
    <w:rsid w:val="00190C72"/>
    <w:rsid w:val="005A7BB9"/>
    <w:rsid w:val="006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D8BB-08BE-4C17-A383-4972B096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2018-06-06T06:57:00Z</dcterms:created>
  <dcterms:modified xsi:type="dcterms:W3CDTF">2018-06-06T06:58:00Z</dcterms:modified>
</cp:coreProperties>
</file>